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C6" w:rsidRPr="0037112D" w:rsidRDefault="008368C6" w:rsidP="008368C6">
      <w:pPr>
        <w:pStyle w:val="NoSpacing"/>
        <w:rPr>
          <w:b/>
        </w:rPr>
      </w:pPr>
      <w:r w:rsidRPr="0037112D">
        <w:rPr>
          <w:b/>
        </w:rPr>
        <w:t>Inleiding</w:t>
      </w:r>
    </w:p>
    <w:p w:rsidR="005C556C" w:rsidRDefault="008368C6" w:rsidP="00F60EA5">
      <w:pPr>
        <w:pStyle w:val="Default"/>
        <w:rPr>
          <w:rFonts w:asciiTheme="minorHAnsi" w:hAnsiTheme="minorHAnsi"/>
          <w:sz w:val="22"/>
          <w:szCs w:val="22"/>
        </w:rPr>
      </w:pPr>
      <w:r w:rsidRPr="0037112D">
        <w:rPr>
          <w:rFonts w:asciiTheme="minorHAnsi" w:hAnsiTheme="minorHAnsi"/>
          <w:sz w:val="22"/>
          <w:szCs w:val="22"/>
        </w:rPr>
        <w:t xml:space="preserve">De cursus </w:t>
      </w:r>
      <w:r w:rsidR="005C556C">
        <w:rPr>
          <w:rFonts w:asciiTheme="minorHAnsi" w:hAnsiTheme="minorHAnsi"/>
          <w:sz w:val="22"/>
          <w:szCs w:val="22"/>
        </w:rPr>
        <w:t xml:space="preserve">‘Veilig werken met asbestcementleidingen’ </w:t>
      </w:r>
      <w:r w:rsidR="001F5CDC">
        <w:rPr>
          <w:rFonts w:asciiTheme="minorHAnsi" w:hAnsiTheme="minorHAnsi"/>
          <w:sz w:val="22"/>
          <w:szCs w:val="22"/>
        </w:rPr>
        <w:t xml:space="preserve"> is een cursus van 1 dagdeel</w:t>
      </w:r>
      <w:r w:rsidR="00687968" w:rsidRPr="00687968">
        <w:rPr>
          <w:rFonts w:asciiTheme="minorHAnsi" w:hAnsiTheme="minorHAnsi"/>
          <w:color w:val="FF0000"/>
          <w:sz w:val="22"/>
          <w:szCs w:val="22"/>
        </w:rPr>
        <w:t xml:space="preserve"> </w:t>
      </w:r>
      <w:r w:rsidR="00687968">
        <w:rPr>
          <w:rFonts w:asciiTheme="minorHAnsi" w:hAnsiTheme="minorHAnsi"/>
          <w:sz w:val="22"/>
          <w:szCs w:val="22"/>
        </w:rPr>
        <w:t xml:space="preserve">en </w:t>
      </w:r>
      <w:r w:rsidR="00F60EA5">
        <w:rPr>
          <w:rFonts w:asciiTheme="minorHAnsi" w:hAnsiTheme="minorHAnsi"/>
          <w:sz w:val="22"/>
          <w:szCs w:val="22"/>
        </w:rPr>
        <w:t xml:space="preserve">is bedoeld voor </w:t>
      </w:r>
      <w:r w:rsidR="005C556C">
        <w:rPr>
          <w:rFonts w:asciiTheme="minorHAnsi" w:hAnsiTheme="minorHAnsi"/>
          <w:sz w:val="22"/>
          <w:szCs w:val="22"/>
        </w:rPr>
        <w:t>personen die in de dagelijkse praktijk in aanraking (kunnen) komen met asbesthoudende water-, gas- en rioolwaterleidingen en hun leidinggevenden.</w:t>
      </w:r>
    </w:p>
    <w:p w:rsidR="008368C6" w:rsidRPr="0037112D" w:rsidRDefault="008368C6" w:rsidP="008368C6">
      <w:pPr>
        <w:pStyle w:val="NoSpacing"/>
      </w:pPr>
    </w:p>
    <w:p w:rsidR="008368C6" w:rsidRPr="005C556C" w:rsidRDefault="008368C6" w:rsidP="008368C6">
      <w:pPr>
        <w:pStyle w:val="NoSpacing"/>
      </w:pPr>
      <w:r w:rsidRPr="0037112D">
        <w:rPr>
          <w:b/>
        </w:rPr>
        <w:t>Doel cursus</w:t>
      </w:r>
    </w:p>
    <w:p w:rsidR="00F60EA5" w:rsidRDefault="005C556C" w:rsidP="008368C6">
      <w:pPr>
        <w:pStyle w:val="NoSpacing"/>
      </w:pPr>
      <w:r w:rsidRPr="005C556C">
        <w:t xml:space="preserve">Het </w:t>
      </w:r>
      <w:proofErr w:type="spellStart"/>
      <w:r>
        <w:t>Arbeids-omstandigheden</w:t>
      </w:r>
      <w:proofErr w:type="spellEnd"/>
      <w:r>
        <w:t xml:space="preserve"> besluit (Arbo-besluit) verplicht werkgevers voorlichting en instructie te geven aan werknemers die arbeid verrichten waarbij gevaar voor blootstelling aan asbest bestaat.</w:t>
      </w:r>
      <w:r>
        <w:br/>
        <w:t xml:space="preserve">Deze cursus behandelt de risico’s bij het werken met asbestcement buizen. U leert in hoeverre deze risico’s zich tijdens de werkzaamheden kunnen voordoen en op welke wijze u ze kunt beheersen en minimaliseren. U leert te werken volgens de voorwaarden in het Asbest-verwijderingsbesluit. </w:t>
      </w:r>
      <w:r>
        <w:br/>
        <w:t>Na afloop van deze cursus bent u in staat het milieu, de omgeving en uzelf tegen de gevaren van asbest te beschermen.</w:t>
      </w:r>
    </w:p>
    <w:p w:rsidR="005C556C" w:rsidRPr="0037112D" w:rsidRDefault="005C556C" w:rsidP="008368C6">
      <w:pPr>
        <w:pStyle w:val="NoSpacing"/>
      </w:pPr>
    </w:p>
    <w:p w:rsidR="008368C6" w:rsidRPr="0037112D" w:rsidRDefault="008368C6" w:rsidP="008368C6">
      <w:pPr>
        <w:pStyle w:val="NoSpacing"/>
        <w:rPr>
          <w:b/>
        </w:rPr>
      </w:pPr>
      <w:r w:rsidRPr="0037112D">
        <w:rPr>
          <w:b/>
        </w:rPr>
        <w:t>Onderdelen cursus</w:t>
      </w:r>
    </w:p>
    <w:p w:rsidR="008368C6" w:rsidRPr="0037112D" w:rsidRDefault="008368C6" w:rsidP="008368C6">
      <w:pPr>
        <w:pStyle w:val="NoSpacing"/>
      </w:pPr>
      <w:r w:rsidRPr="0037112D">
        <w:t xml:space="preserve">Tijdens de cursusdag  wordt hoofdzakelijk de theorie besproken maar zullen ook praktijkvoorbeelden benoemd worden. </w:t>
      </w:r>
      <w:r w:rsidR="00C44E39">
        <w:t xml:space="preserve">De </w:t>
      </w:r>
      <w:r w:rsidRPr="0037112D">
        <w:t xml:space="preserve"> onderdelen zijn:</w:t>
      </w:r>
    </w:p>
    <w:p w:rsidR="00C44E39" w:rsidRDefault="005C556C" w:rsidP="008368C6">
      <w:pPr>
        <w:pStyle w:val="NoSpacing"/>
        <w:numPr>
          <w:ilvl w:val="0"/>
          <w:numId w:val="5"/>
        </w:numPr>
      </w:pPr>
      <w:r>
        <w:t>Asbest, soorten en verschijningsvormen</w:t>
      </w:r>
    </w:p>
    <w:p w:rsidR="005C556C" w:rsidRDefault="005C556C" w:rsidP="008368C6">
      <w:pPr>
        <w:pStyle w:val="NoSpacing"/>
        <w:numPr>
          <w:ilvl w:val="0"/>
          <w:numId w:val="5"/>
        </w:numPr>
      </w:pPr>
      <w:r>
        <w:t>Gezondheidsrisico’s</w:t>
      </w:r>
    </w:p>
    <w:p w:rsidR="005C556C" w:rsidRDefault="005C556C" w:rsidP="008368C6">
      <w:pPr>
        <w:pStyle w:val="NoSpacing"/>
        <w:numPr>
          <w:ilvl w:val="0"/>
          <w:numId w:val="5"/>
        </w:numPr>
      </w:pPr>
      <w:r>
        <w:t>Asbest-verwijderingsbesluit</w:t>
      </w:r>
    </w:p>
    <w:p w:rsidR="005C556C" w:rsidRDefault="005C556C" w:rsidP="008368C6">
      <w:pPr>
        <w:pStyle w:val="NoSpacing"/>
        <w:numPr>
          <w:ilvl w:val="0"/>
          <w:numId w:val="5"/>
        </w:numPr>
      </w:pPr>
      <w:proofErr w:type="spellStart"/>
      <w:r>
        <w:t>Arbeidshygiënische</w:t>
      </w:r>
      <w:proofErr w:type="spellEnd"/>
      <w:r>
        <w:t xml:space="preserve"> maatregelen bij het maken of repareren  van aansluitingen of aftakkingen</w:t>
      </w:r>
    </w:p>
    <w:p w:rsidR="005C556C" w:rsidRDefault="005C556C" w:rsidP="008368C6">
      <w:pPr>
        <w:pStyle w:val="NoSpacing"/>
        <w:numPr>
          <w:ilvl w:val="0"/>
          <w:numId w:val="5"/>
        </w:numPr>
      </w:pPr>
      <w:proofErr w:type="spellStart"/>
      <w:r>
        <w:t>Arbeidshygiënische</w:t>
      </w:r>
      <w:proofErr w:type="spellEnd"/>
      <w:r>
        <w:t xml:space="preserve"> maatregelen bij het demonteren en verwijderen van asbestcement-buizen</w:t>
      </w:r>
    </w:p>
    <w:p w:rsidR="005C556C" w:rsidRDefault="005C556C" w:rsidP="008368C6">
      <w:pPr>
        <w:pStyle w:val="NoSpacing"/>
        <w:numPr>
          <w:ilvl w:val="0"/>
          <w:numId w:val="5"/>
        </w:numPr>
      </w:pPr>
      <w:r>
        <w:t>Verpakken en afvoeren van afval</w:t>
      </w:r>
    </w:p>
    <w:p w:rsidR="005C556C" w:rsidRDefault="005C556C" w:rsidP="008368C6">
      <w:pPr>
        <w:pStyle w:val="NoSpacing"/>
        <w:numPr>
          <w:ilvl w:val="0"/>
          <w:numId w:val="5"/>
        </w:numPr>
      </w:pPr>
      <w:r>
        <w:t>Reinigen van de werkplek en gebruikte apparatuur/gereedschap</w:t>
      </w:r>
    </w:p>
    <w:p w:rsidR="005C556C" w:rsidRDefault="00687968" w:rsidP="008368C6">
      <w:pPr>
        <w:pStyle w:val="NoSpacing"/>
        <w:numPr>
          <w:ilvl w:val="0"/>
          <w:numId w:val="5"/>
        </w:numPr>
      </w:pPr>
      <w:r>
        <w:t xml:space="preserve">Oefenen met </w:t>
      </w:r>
      <w:proofErr w:type="spellStart"/>
      <w:r>
        <w:t>PBM’s</w:t>
      </w:r>
      <w:proofErr w:type="spellEnd"/>
    </w:p>
    <w:p w:rsidR="00687968" w:rsidRDefault="00687968" w:rsidP="008368C6">
      <w:pPr>
        <w:pStyle w:val="NoSpacing"/>
        <w:numPr>
          <w:ilvl w:val="0"/>
          <w:numId w:val="5"/>
        </w:numPr>
      </w:pPr>
      <w:r>
        <w:t>Persoonlijke hygiëne</w:t>
      </w:r>
    </w:p>
    <w:p w:rsidR="00D41E44" w:rsidRDefault="00D41E44" w:rsidP="008368C6">
      <w:pPr>
        <w:pStyle w:val="NoSpacing"/>
        <w:rPr>
          <w:b/>
        </w:rPr>
      </w:pPr>
    </w:p>
    <w:p w:rsidR="00687968" w:rsidRPr="001F5CDC" w:rsidRDefault="00687968" w:rsidP="00687968">
      <w:pPr>
        <w:pStyle w:val="NoSpacing"/>
        <w:rPr>
          <w:b/>
        </w:rPr>
      </w:pPr>
      <w:bookmarkStart w:id="0" w:name="_GoBack"/>
      <w:r w:rsidRPr="001F5CDC">
        <w:rPr>
          <w:b/>
        </w:rPr>
        <w:t>Locatie en cursusduur</w:t>
      </w:r>
    </w:p>
    <w:p w:rsidR="00687968" w:rsidRPr="001F5CDC" w:rsidRDefault="00687968" w:rsidP="00687968">
      <w:pPr>
        <w:pStyle w:val="NoSpacing"/>
      </w:pPr>
      <w:r w:rsidRPr="001F5CDC">
        <w:t>De cursus wordt gegeven bij OCNED BV te Dronten maar kan ook in</w:t>
      </w:r>
      <w:r w:rsidR="001F5CDC" w:rsidRPr="001F5CDC">
        <w:t>-</w:t>
      </w:r>
      <w:r w:rsidRPr="001F5CDC">
        <w:t>company gegeven worden. De cursusduur is 1</w:t>
      </w:r>
      <w:r w:rsidR="001F5CDC" w:rsidRPr="001F5CDC">
        <w:t xml:space="preserve"> </w:t>
      </w:r>
      <w:r w:rsidRPr="001F5CDC">
        <w:t>dag</w:t>
      </w:r>
      <w:r w:rsidR="001F5CDC" w:rsidRPr="001F5CDC">
        <w:t>deel</w:t>
      </w:r>
      <w:r w:rsidRPr="001F5CDC">
        <w:t xml:space="preserve">. Na het volgen van deze cursus </w:t>
      </w:r>
      <w:r w:rsidR="001F5CDC" w:rsidRPr="001F5CDC">
        <w:t xml:space="preserve">volgt een schriftelijke eindtoets waarna de kandidaten een </w:t>
      </w:r>
      <w:r w:rsidRPr="001F5CDC">
        <w:t>certificaat</w:t>
      </w:r>
      <w:r w:rsidR="001F5CDC" w:rsidRPr="001F5CDC">
        <w:t xml:space="preserve"> ontvangen</w:t>
      </w:r>
      <w:r w:rsidRPr="001F5CDC">
        <w:t>.</w:t>
      </w:r>
    </w:p>
    <w:p w:rsidR="00687968" w:rsidRPr="001F5CDC" w:rsidRDefault="00687968" w:rsidP="00687968">
      <w:pPr>
        <w:pStyle w:val="NoSpacing"/>
        <w:rPr>
          <w:b/>
        </w:rPr>
      </w:pPr>
    </w:p>
    <w:p w:rsidR="00687968" w:rsidRPr="001F5CDC" w:rsidRDefault="00687968" w:rsidP="00687968">
      <w:pPr>
        <w:pStyle w:val="NoSpacing"/>
        <w:rPr>
          <w:b/>
        </w:rPr>
      </w:pPr>
      <w:r w:rsidRPr="001F5CDC">
        <w:rPr>
          <w:b/>
        </w:rPr>
        <w:t>Groepsgrootte</w:t>
      </w:r>
    </w:p>
    <w:p w:rsidR="00687968" w:rsidRPr="001F5CDC" w:rsidRDefault="00687968" w:rsidP="00687968">
      <w:pPr>
        <w:pStyle w:val="NoSpacing"/>
      </w:pPr>
      <w:r w:rsidRPr="001F5CDC">
        <w:t xml:space="preserve">De cursus bestaat over het algemeen uit minimaal 6 en maximaal 12 kandidaten. Dit zorgt ervoor dat iedereen de tijd heeft om zijn/haar vragen te stellen aan de instructeur, maar ook dat de leraar iedereen evenveel persoonlijke aandacht kan geven. Men kan zich als individu aanmelden, maar bedrijven kunnen ook meerdere kandidaten of  een complete  groep aanmelden. </w:t>
      </w:r>
    </w:p>
    <w:bookmarkEnd w:id="0"/>
    <w:p w:rsidR="00687968" w:rsidRPr="0037112D" w:rsidRDefault="00687968" w:rsidP="00687968">
      <w:pPr>
        <w:pStyle w:val="NoSpacing"/>
      </w:pPr>
    </w:p>
    <w:p w:rsidR="00687968" w:rsidRPr="0037112D" w:rsidRDefault="00687968" w:rsidP="00687968">
      <w:pPr>
        <w:pStyle w:val="NoSpacing"/>
        <w:rPr>
          <w:b/>
        </w:rPr>
      </w:pPr>
      <w:r w:rsidRPr="0037112D">
        <w:rPr>
          <w:b/>
        </w:rPr>
        <w:t>Aanmelding</w:t>
      </w:r>
    </w:p>
    <w:p w:rsidR="00687968" w:rsidRPr="0037112D" w:rsidRDefault="00687968" w:rsidP="00687968">
      <w:pPr>
        <w:pStyle w:val="NoSpacing"/>
        <w:rPr>
          <w:b/>
        </w:rPr>
      </w:pPr>
      <w:r w:rsidRPr="0037112D">
        <w:t xml:space="preserve">Aanmelden kan door een mail te sturen naar </w:t>
      </w:r>
      <w:hyperlink r:id="rId9" w:history="1">
        <w:r w:rsidRPr="0037112D">
          <w:rPr>
            <w:rStyle w:val="Hyperlink"/>
            <w:color w:val="auto"/>
          </w:rPr>
          <w:t>info@ocned.net</w:t>
        </w:r>
      </w:hyperlink>
      <w:r w:rsidRPr="0037112D">
        <w:br/>
        <w:t>Wij zullen dan zo spoedig mogelijk contact met u opnemen voor de  planning.</w:t>
      </w:r>
    </w:p>
    <w:p w:rsidR="0014422E" w:rsidRPr="00744850" w:rsidRDefault="0014422E" w:rsidP="00687968">
      <w:pPr>
        <w:pStyle w:val="NoSpacing"/>
        <w:rPr>
          <w:b/>
        </w:rPr>
      </w:pPr>
    </w:p>
    <w:sectPr w:rsidR="0014422E" w:rsidRPr="00744850" w:rsidSect="0037112D">
      <w:headerReference w:type="default" r:id="rId10"/>
      <w:footerReference w:type="default" r:id="rId11"/>
      <w:pgSz w:w="11906" w:h="16838"/>
      <w:pgMar w:top="709" w:right="836" w:bottom="1417" w:left="810" w:header="708" w:footer="0"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6C" w:rsidRDefault="007B2A6C" w:rsidP="006D675B">
      <w:pPr>
        <w:spacing w:before="0" w:after="0"/>
      </w:pPr>
      <w:r>
        <w:separator/>
      </w:r>
    </w:p>
  </w:endnote>
  <w:endnote w:type="continuationSeparator" w:id="0">
    <w:p w:rsidR="007B2A6C" w:rsidRDefault="007B2A6C" w:rsidP="006D6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C" w:rsidRDefault="008368C6" w:rsidP="008368C6">
    <w:pPr>
      <w:pStyle w:val="Footer"/>
      <w:jc w:val="center"/>
      <w:rPr>
        <w:color w:val="4F81BD" w:themeColor="accent1"/>
      </w:rPr>
    </w:pPr>
    <w:r>
      <w:rPr>
        <w:color w:val="4F81BD" w:themeColor="accent1"/>
      </w:rPr>
      <w:t xml:space="preserve">     </w:t>
    </w:r>
    <w:r w:rsidR="00886413">
      <w:rPr>
        <w:color w:val="4F81BD" w:themeColor="accent1"/>
      </w:rPr>
      <w:t>OCNED</w:t>
    </w:r>
    <w:r w:rsidR="0014422E">
      <w:rPr>
        <w:color w:val="4F81BD" w:themeColor="accent1"/>
      </w:rPr>
      <w:t xml:space="preserve"> B.V. - De Linge 1 – </w:t>
    </w:r>
    <w:r w:rsidR="007B2A6C" w:rsidRPr="006D675B">
      <w:rPr>
        <w:color w:val="4F81BD" w:themeColor="accent1"/>
      </w:rPr>
      <w:t>8253</w:t>
    </w:r>
    <w:r w:rsidR="0014422E">
      <w:rPr>
        <w:color w:val="4F81BD" w:themeColor="accent1"/>
      </w:rPr>
      <w:t xml:space="preserve"> </w:t>
    </w:r>
    <w:r w:rsidR="007B2A6C" w:rsidRPr="006D675B">
      <w:rPr>
        <w:color w:val="4F81BD" w:themeColor="accent1"/>
      </w:rPr>
      <w:t xml:space="preserve">PJ </w:t>
    </w:r>
    <w:r w:rsidR="0014422E">
      <w:rPr>
        <w:color w:val="4F81BD" w:themeColor="accent1"/>
      </w:rPr>
      <w:t xml:space="preserve">Dronten - </w:t>
    </w:r>
    <w:hyperlink r:id="rId1" w:history="1">
      <w:r w:rsidR="007B2A6C" w:rsidRPr="00EB56AA">
        <w:rPr>
          <w:rStyle w:val="Hyperlink"/>
          <w:color w:val="4F81BD" w:themeColor="accent1"/>
          <w:u w:val="none"/>
        </w:rPr>
        <w:t>info@ocned.net</w:t>
      </w:r>
    </w:hyperlink>
    <w:r w:rsidR="0014422E">
      <w:rPr>
        <w:color w:val="4F81BD" w:themeColor="accent1"/>
      </w:rPr>
      <w:t xml:space="preserve"> – </w:t>
    </w:r>
    <w:r w:rsidR="007B2A6C" w:rsidRPr="006D675B">
      <w:rPr>
        <w:color w:val="4F81BD" w:themeColor="accent1"/>
      </w:rPr>
      <w:t>0321-339064</w:t>
    </w:r>
  </w:p>
  <w:tbl>
    <w:tblPr>
      <w:tblStyle w:val="TableGrid"/>
      <w:tblW w:w="0" w:type="auto"/>
      <w:tblInd w:w="738" w:type="dxa"/>
      <w:tblLook w:val="04A0" w:firstRow="1" w:lastRow="0" w:firstColumn="1" w:lastColumn="0" w:noHBand="0" w:noVBand="1"/>
    </w:tblPr>
    <w:tblGrid>
      <w:gridCol w:w="2303"/>
      <w:gridCol w:w="2303"/>
      <w:gridCol w:w="2303"/>
      <w:gridCol w:w="2303"/>
    </w:tblGrid>
    <w:tr w:rsidR="0014422E" w:rsidTr="008368C6">
      <w:tc>
        <w:tcPr>
          <w:tcW w:w="2303" w:type="dxa"/>
        </w:tcPr>
        <w:p w:rsidR="0014422E" w:rsidRPr="0014422E" w:rsidRDefault="0014422E" w:rsidP="008368C6">
          <w:pPr>
            <w:pStyle w:val="Footer"/>
            <w:jc w:val="center"/>
            <w:rPr>
              <w:sz w:val="16"/>
              <w:szCs w:val="16"/>
            </w:rPr>
          </w:pPr>
          <w:r w:rsidRPr="0014422E">
            <w:rPr>
              <w:sz w:val="16"/>
              <w:szCs w:val="16"/>
            </w:rPr>
            <w:t>Documentnaam</w:t>
          </w:r>
        </w:p>
      </w:tc>
      <w:tc>
        <w:tcPr>
          <w:tcW w:w="2303" w:type="dxa"/>
        </w:tcPr>
        <w:p w:rsidR="0014422E" w:rsidRPr="0014422E" w:rsidRDefault="0014422E" w:rsidP="008368C6">
          <w:pPr>
            <w:pStyle w:val="Footer"/>
            <w:jc w:val="center"/>
            <w:rPr>
              <w:sz w:val="16"/>
              <w:szCs w:val="16"/>
            </w:rPr>
          </w:pPr>
          <w:r w:rsidRPr="0014422E">
            <w:rPr>
              <w:sz w:val="16"/>
              <w:szCs w:val="16"/>
            </w:rPr>
            <w:t>Vervallen versie</w:t>
          </w:r>
        </w:p>
      </w:tc>
      <w:tc>
        <w:tcPr>
          <w:tcW w:w="2303" w:type="dxa"/>
        </w:tcPr>
        <w:p w:rsidR="0014422E" w:rsidRPr="0014422E" w:rsidRDefault="0014422E" w:rsidP="008368C6">
          <w:pPr>
            <w:pStyle w:val="Footer"/>
            <w:jc w:val="center"/>
            <w:rPr>
              <w:sz w:val="16"/>
              <w:szCs w:val="16"/>
            </w:rPr>
          </w:pPr>
          <w:r w:rsidRPr="0014422E">
            <w:rPr>
              <w:sz w:val="16"/>
              <w:szCs w:val="16"/>
            </w:rPr>
            <w:t>Actuele versie</w:t>
          </w:r>
        </w:p>
      </w:tc>
      <w:tc>
        <w:tcPr>
          <w:tcW w:w="2303" w:type="dxa"/>
        </w:tcPr>
        <w:p w:rsidR="0014422E" w:rsidRPr="0014422E" w:rsidRDefault="0014422E" w:rsidP="008368C6">
          <w:pPr>
            <w:pStyle w:val="Footer"/>
            <w:jc w:val="center"/>
            <w:rPr>
              <w:sz w:val="16"/>
              <w:szCs w:val="16"/>
            </w:rPr>
          </w:pPr>
        </w:p>
      </w:tc>
    </w:tr>
    <w:tr w:rsidR="0014422E" w:rsidTr="008368C6">
      <w:tc>
        <w:tcPr>
          <w:tcW w:w="2303" w:type="dxa"/>
        </w:tcPr>
        <w:p w:rsidR="0014422E" w:rsidRPr="008368C6" w:rsidRDefault="00687968" w:rsidP="008368C6">
          <w:pPr>
            <w:pStyle w:val="Footer"/>
            <w:jc w:val="center"/>
            <w:rPr>
              <w:sz w:val="16"/>
              <w:szCs w:val="16"/>
            </w:rPr>
          </w:pPr>
          <w:r>
            <w:rPr>
              <w:sz w:val="16"/>
              <w:szCs w:val="16"/>
            </w:rPr>
            <w:t>T105 VWA</w:t>
          </w:r>
        </w:p>
      </w:tc>
      <w:tc>
        <w:tcPr>
          <w:tcW w:w="2303" w:type="dxa"/>
        </w:tcPr>
        <w:p w:rsidR="0014422E" w:rsidRPr="0014422E" w:rsidRDefault="0014422E" w:rsidP="008368C6">
          <w:pPr>
            <w:pStyle w:val="Footer"/>
            <w:jc w:val="center"/>
            <w:rPr>
              <w:sz w:val="16"/>
              <w:szCs w:val="16"/>
            </w:rPr>
          </w:pPr>
        </w:p>
      </w:tc>
      <w:tc>
        <w:tcPr>
          <w:tcW w:w="2303" w:type="dxa"/>
        </w:tcPr>
        <w:p w:rsidR="0014422E" w:rsidRPr="0014422E" w:rsidRDefault="00081385" w:rsidP="008368C6">
          <w:pPr>
            <w:pStyle w:val="Footer"/>
            <w:jc w:val="center"/>
            <w:rPr>
              <w:sz w:val="16"/>
              <w:szCs w:val="16"/>
            </w:rPr>
          </w:pPr>
          <w:r>
            <w:rPr>
              <w:sz w:val="16"/>
              <w:szCs w:val="16"/>
            </w:rPr>
            <w:t>20</w:t>
          </w:r>
          <w:r w:rsidR="005D4704">
            <w:rPr>
              <w:sz w:val="16"/>
              <w:szCs w:val="16"/>
            </w:rPr>
            <w:t>-08</w:t>
          </w:r>
          <w:r w:rsidR="0014422E" w:rsidRPr="0014422E">
            <w:rPr>
              <w:sz w:val="16"/>
              <w:szCs w:val="16"/>
            </w:rPr>
            <w:t>-2014</w:t>
          </w:r>
        </w:p>
      </w:tc>
      <w:tc>
        <w:tcPr>
          <w:tcW w:w="2303" w:type="dxa"/>
        </w:tcPr>
        <w:p w:rsidR="0014422E" w:rsidRPr="0014422E" w:rsidRDefault="0014422E" w:rsidP="008368C6">
          <w:pPr>
            <w:pStyle w:val="Footer"/>
            <w:jc w:val="center"/>
            <w:rPr>
              <w:sz w:val="16"/>
              <w:szCs w:val="16"/>
            </w:rPr>
          </w:pPr>
        </w:p>
      </w:tc>
    </w:tr>
  </w:tbl>
  <w:p w:rsidR="0014422E" w:rsidRPr="00EB56AA" w:rsidRDefault="0014422E" w:rsidP="008368C6">
    <w:pPr>
      <w:pStyle w:val="Footer"/>
      <w:spacing w:before="100" w:after="100"/>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6C" w:rsidRDefault="007B2A6C" w:rsidP="006D675B">
      <w:pPr>
        <w:spacing w:before="0" w:after="0"/>
      </w:pPr>
      <w:r>
        <w:separator/>
      </w:r>
    </w:p>
  </w:footnote>
  <w:footnote w:type="continuationSeparator" w:id="0">
    <w:p w:rsidR="007B2A6C" w:rsidRDefault="007B2A6C" w:rsidP="006D67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E" w:rsidRDefault="0014422E" w:rsidP="0014422E">
    <w:pPr>
      <w:ind w:firstLine="708"/>
      <w:rPr>
        <w:szCs w:val="28"/>
      </w:rPr>
    </w:pPr>
    <w:r w:rsidRPr="008552A0">
      <w:rPr>
        <w:noProof/>
        <w:szCs w:val="28"/>
        <w:lang w:val="en-US"/>
      </w:rPr>
      <w:drawing>
        <wp:anchor distT="0" distB="0" distL="114300" distR="114300" simplePos="0" relativeHeight="251658240" behindDoc="1" locked="0" layoutInCell="1" allowOverlap="1" wp14:anchorId="72E05DAE" wp14:editId="2476DCB7">
          <wp:simplePos x="0" y="0"/>
          <wp:positionH relativeFrom="column">
            <wp:posOffset>-247650</wp:posOffset>
          </wp:positionH>
          <wp:positionV relativeFrom="paragraph">
            <wp:posOffset>-90170</wp:posOffset>
          </wp:positionV>
          <wp:extent cx="1133475" cy="1090295"/>
          <wp:effectExtent l="0" t="0" r="0" b="0"/>
          <wp:wrapSquare wrapText="bothSides"/>
          <wp:docPr id="3" name="Afbeelding 42"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1.png"/>
                  <pic:cNvPicPr/>
                </pic:nvPicPr>
                <pic:blipFill>
                  <a:blip r:embed="rId1" cstate="print"/>
                  <a:stretch>
                    <a:fillRect/>
                  </a:stretch>
                </pic:blipFill>
                <pic:spPr>
                  <a:xfrm>
                    <a:off x="0" y="0"/>
                    <a:ext cx="1133475" cy="1090295"/>
                  </a:xfrm>
                  <a:prstGeom prst="rect">
                    <a:avLst/>
                  </a:prstGeom>
                </pic:spPr>
              </pic:pic>
            </a:graphicData>
          </a:graphic>
          <wp14:sizeRelH relativeFrom="margin">
            <wp14:pctWidth>0</wp14:pctWidth>
          </wp14:sizeRelH>
          <wp14:sizeRelV relativeFrom="margin">
            <wp14:pctHeight>0</wp14:pctHeight>
          </wp14:sizeRelV>
        </wp:anchor>
      </w:drawing>
    </w:r>
    <w:r>
      <w:rPr>
        <w:szCs w:val="28"/>
      </w:rPr>
      <w:tab/>
    </w:r>
    <w:r>
      <w:rPr>
        <w:szCs w:val="28"/>
      </w:rPr>
      <w:tab/>
    </w:r>
  </w:p>
  <w:p w:rsidR="0014422E" w:rsidRDefault="0014422E" w:rsidP="0014422E">
    <w:pPr>
      <w:ind w:firstLine="708"/>
      <w:rPr>
        <w:szCs w:val="28"/>
      </w:rPr>
    </w:pPr>
  </w:p>
  <w:p w:rsidR="0014422E" w:rsidRPr="0014422E" w:rsidRDefault="00B366C6" w:rsidP="00F60EA5">
    <w:pPr>
      <w:rPr>
        <w:rFonts w:eastAsia="Times New Roman" w:cs="Times New Roman"/>
        <w:b/>
        <w:bCs/>
        <w:color w:val="0070C0"/>
        <w:sz w:val="48"/>
        <w:szCs w:val="48"/>
        <w:lang w:eastAsia="nl-NL"/>
      </w:rPr>
    </w:pPr>
    <w:r>
      <w:rPr>
        <w:rFonts w:eastAsia="Times New Roman" w:cs="Times New Roman"/>
        <w:b/>
        <w:bCs/>
        <w:color w:val="0070C0"/>
        <w:sz w:val="48"/>
        <w:szCs w:val="48"/>
        <w:lang w:eastAsia="nl-NL"/>
      </w:rPr>
      <w:tab/>
    </w:r>
    <w:r>
      <w:rPr>
        <w:rFonts w:eastAsia="Times New Roman" w:cs="Times New Roman"/>
        <w:b/>
        <w:bCs/>
        <w:color w:val="0070C0"/>
        <w:sz w:val="48"/>
        <w:szCs w:val="48"/>
        <w:lang w:eastAsia="nl-NL"/>
      </w:rPr>
      <w:tab/>
      <w:t xml:space="preserve">  Veilig werken met asbestcementleidingen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7DA"/>
    <w:multiLevelType w:val="hybridMultilevel"/>
    <w:tmpl w:val="261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55083F"/>
    <w:multiLevelType w:val="hybridMultilevel"/>
    <w:tmpl w:val="16F4E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66494"/>
    <w:multiLevelType w:val="hybridMultilevel"/>
    <w:tmpl w:val="CF2C5BA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25840"/>
    <w:multiLevelType w:val="hybridMultilevel"/>
    <w:tmpl w:val="0634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626ABD"/>
    <w:multiLevelType w:val="hybridMultilevel"/>
    <w:tmpl w:val="5AB66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791A5F"/>
    <w:multiLevelType w:val="hybridMultilevel"/>
    <w:tmpl w:val="C64495C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D"/>
    <w:rsid w:val="00081385"/>
    <w:rsid w:val="00090383"/>
    <w:rsid w:val="000F0E16"/>
    <w:rsid w:val="00141016"/>
    <w:rsid w:val="0014422E"/>
    <w:rsid w:val="00154725"/>
    <w:rsid w:val="001F5CDC"/>
    <w:rsid w:val="002031C8"/>
    <w:rsid w:val="002D6267"/>
    <w:rsid w:val="002E4FDD"/>
    <w:rsid w:val="00333B49"/>
    <w:rsid w:val="0034113B"/>
    <w:rsid w:val="003601D9"/>
    <w:rsid w:val="0037112D"/>
    <w:rsid w:val="00373605"/>
    <w:rsid w:val="004B1B00"/>
    <w:rsid w:val="005021E5"/>
    <w:rsid w:val="00582AFC"/>
    <w:rsid w:val="005C556C"/>
    <w:rsid w:val="005D0985"/>
    <w:rsid w:val="005D4704"/>
    <w:rsid w:val="005E5BF5"/>
    <w:rsid w:val="005F3A65"/>
    <w:rsid w:val="00687968"/>
    <w:rsid w:val="006D675B"/>
    <w:rsid w:val="006F3129"/>
    <w:rsid w:val="007343B8"/>
    <w:rsid w:val="0074089B"/>
    <w:rsid w:val="00744850"/>
    <w:rsid w:val="0079049B"/>
    <w:rsid w:val="007B2A6C"/>
    <w:rsid w:val="008368C6"/>
    <w:rsid w:val="008552A0"/>
    <w:rsid w:val="00886413"/>
    <w:rsid w:val="008C4258"/>
    <w:rsid w:val="009B23CE"/>
    <w:rsid w:val="009C3F9F"/>
    <w:rsid w:val="009D127D"/>
    <w:rsid w:val="00A61396"/>
    <w:rsid w:val="00B14269"/>
    <w:rsid w:val="00B366C6"/>
    <w:rsid w:val="00B87E96"/>
    <w:rsid w:val="00C44E39"/>
    <w:rsid w:val="00C67856"/>
    <w:rsid w:val="00D05BEC"/>
    <w:rsid w:val="00D22424"/>
    <w:rsid w:val="00D41E44"/>
    <w:rsid w:val="00D77822"/>
    <w:rsid w:val="00EB56AA"/>
    <w:rsid w:val="00F13927"/>
    <w:rsid w:val="00F60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867">
      <w:bodyDiv w:val="1"/>
      <w:marLeft w:val="0"/>
      <w:marRight w:val="0"/>
      <w:marTop w:val="0"/>
      <w:marBottom w:val="0"/>
      <w:divBdr>
        <w:top w:val="none" w:sz="0" w:space="0" w:color="auto"/>
        <w:left w:val="none" w:sz="0" w:space="0" w:color="auto"/>
        <w:bottom w:val="none" w:sz="0" w:space="0" w:color="auto"/>
        <w:right w:val="none" w:sz="0" w:space="0" w:color="auto"/>
      </w:divBdr>
      <w:divsChild>
        <w:div w:id="1246376961">
          <w:marLeft w:val="0"/>
          <w:marRight w:val="0"/>
          <w:marTop w:val="0"/>
          <w:marBottom w:val="0"/>
          <w:divBdr>
            <w:top w:val="none" w:sz="0" w:space="0" w:color="auto"/>
            <w:left w:val="none" w:sz="0" w:space="0" w:color="auto"/>
            <w:bottom w:val="none" w:sz="0" w:space="0" w:color="auto"/>
            <w:right w:val="none" w:sz="0" w:space="0" w:color="auto"/>
          </w:divBdr>
        </w:div>
        <w:div w:id="336004954">
          <w:marLeft w:val="0"/>
          <w:marRight w:val="0"/>
          <w:marTop w:val="0"/>
          <w:marBottom w:val="0"/>
          <w:divBdr>
            <w:top w:val="none" w:sz="0" w:space="0" w:color="auto"/>
            <w:left w:val="none" w:sz="0" w:space="0" w:color="auto"/>
            <w:bottom w:val="none" w:sz="0" w:space="0" w:color="auto"/>
            <w:right w:val="none" w:sz="0" w:space="0" w:color="auto"/>
          </w:divBdr>
        </w:div>
      </w:divsChild>
    </w:div>
    <w:div w:id="439878452">
      <w:bodyDiv w:val="1"/>
      <w:marLeft w:val="0"/>
      <w:marRight w:val="0"/>
      <w:marTop w:val="0"/>
      <w:marBottom w:val="0"/>
      <w:divBdr>
        <w:top w:val="none" w:sz="0" w:space="0" w:color="auto"/>
        <w:left w:val="none" w:sz="0" w:space="0" w:color="auto"/>
        <w:bottom w:val="none" w:sz="0" w:space="0" w:color="auto"/>
        <w:right w:val="none" w:sz="0" w:space="0" w:color="auto"/>
      </w:divBdr>
      <w:divsChild>
        <w:div w:id="1768235289">
          <w:marLeft w:val="0"/>
          <w:marRight w:val="0"/>
          <w:marTop w:val="0"/>
          <w:marBottom w:val="0"/>
          <w:divBdr>
            <w:top w:val="none" w:sz="0" w:space="0" w:color="auto"/>
            <w:left w:val="none" w:sz="0" w:space="0" w:color="auto"/>
            <w:bottom w:val="none" w:sz="0" w:space="0" w:color="auto"/>
            <w:right w:val="none" w:sz="0" w:space="0" w:color="auto"/>
          </w:divBdr>
        </w:div>
        <w:div w:id="1826969197">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
            <w:div w:id="1609120424">
              <w:marLeft w:val="0"/>
              <w:marRight w:val="0"/>
              <w:marTop w:val="0"/>
              <w:marBottom w:val="0"/>
              <w:divBdr>
                <w:top w:val="none" w:sz="0" w:space="0" w:color="auto"/>
                <w:left w:val="none" w:sz="0" w:space="0" w:color="auto"/>
                <w:bottom w:val="none" w:sz="0" w:space="0" w:color="auto"/>
                <w:right w:val="none" w:sz="0" w:space="0" w:color="auto"/>
              </w:divBdr>
            </w:div>
            <w:div w:id="347678642">
              <w:marLeft w:val="0"/>
              <w:marRight w:val="0"/>
              <w:marTop w:val="0"/>
              <w:marBottom w:val="0"/>
              <w:divBdr>
                <w:top w:val="none" w:sz="0" w:space="0" w:color="auto"/>
                <w:left w:val="none" w:sz="0" w:space="0" w:color="auto"/>
                <w:bottom w:val="none" w:sz="0" w:space="0" w:color="auto"/>
                <w:right w:val="none" w:sz="0" w:space="0" w:color="auto"/>
              </w:divBdr>
            </w:div>
          </w:divsChild>
        </w:div>
        <w:div w:id="69087411">
          <w:marLeft w:val="0"/>
          <w:marRight w:val="0"/>
          <w:marTop w:val="0"/>
          <w:marBottom w:val="0"/>
          <w:divBdr>
            <w:top w:val="none" w:sz="0" w:space="0" w:color="auto"/>
            <w:left w:val="none" w:sz="0" w:space="0" w:color="auto"/>
            <w:bottom w:val="none" w:sz="0" w:space="0" w:color="auto"/>
            <w:right w:val="none" w:sz="0" w:space="0" w:color="auto"/>
          </w:divBdr>
          <w:divsChild>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792">
      <w:bodyDiv w:val="1"/>
      <w:marLeft w:val="0"/>
      <w:marRight w:val="0"/>
      <w:marTop w:val="0"/>
      <w:marBottom w:val="0"/>
      <w:divBdr>
        <w:top w:val="none" w:sz="0" w:space="0" w:color="auto"/>
        <w:left w:val="none" w:sz="0" w:space="0" w:color="auto"/>
        <w:bottom w:val="none" w:sz="0" w:space="0" w:color="auto"/>
        <w:right w:val="none" w:sz="0" w:space="0" w:color="auto"/>
      </w:divBdr>
      <w:divsChild>
        <w:div w:id="474299629">
          <w:marLeft w:val="0"/>
          <w:marRight w:val="0"/>
          <w:marTop w:val="0"/>
          <w:marBottom w:val="0"/>
          <w:divBdr>
            <w:top w:val="none" w:sz="0" w:space="0" w:color="auto"/>
            <w:left w:val="none" w:sz="0" w:space="0" w:color="auto"/>
            <w:bottom w:val="none" w:sz="0" w:space="0" w:color="auto"/>
            <w:right w:val="none" w:sz="0" w:space="0" w:color="auto"/>
          </w:divBdr>
        </w:div>
        <w:div w:id="1495341957">
          <w:marLeft w:val="0"/>
          <w:marRight w:val="0"/>
          <w:marTop w:val="0"/>
          <w:marBottom w:val="0"/>
          <w:divBdr>
            <w:top w:val="none" w:sz="0" w:space="0" w:color="auto"/>
            <w:left w:val="none" w:sz="0" w:space="0" w:color="auto"/>
            <w:bottom w:val="none" w:sz="0" w:space="0" w:color="auto"/>
            <w:right w:val="none" w:sz="0" w:space="0" w:color="auto"/>
          </w:divBdr>
        </w:div>
      </w:divsChild>
    </w:div>
    <w:div w:id="2028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ocned.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cne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CFF92-8648-49D5-880B-499ED42A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CD345D21</Template>
  <TotalTime>1</TotalTime>
  <Pages>1</Pages>
  <Words>335</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RVoskuil</dc:creator>
  <cp:lastModifiedBy>Rianne Voskuilen</cp:lastModifiedBy>
  <cp:revision>3</cp:revision>
  <cp:lastPrinted>2014-08-20T08:38:00Z</cp:lastPrinted>
  <dcterms:created xsi:type="dcterms:W3CDTF">2014-08-20T08:37:00Z</dcterms:created>
  <dcterms:modified xsi:type="dcterms:W3CDTF">2014-08-20T08:38:00Z</dcterms:modified>
</cp:coreProperties>
</file>