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Inleiding</w:t>
      </w:r>
    </w:p>
    <w:p w:rsidR="008368C6" w:rsidRPr="0037112D" w:rsidRDefault="008368C6" w:rsidP="00F60EA5">
      <w:pPr>
        <w:pStyle w:val="Default"/>
      </w:pPr>
      <w:r w:rsidRPr="0037112D">
        <w:rPr>
          <w:rFonts w:asciiTheme="minorHAnsi" w:hAnsiTheme="minorHAnsi"/>
          <w:sz w:val="22"/>
          <w:szCs w:val="22"/>
        </w:rPr>
        <w:t xml:space="preserve">De cursus </w:t>
      </w:r>
      <w:r w:rsidR="00267505">
        <w:rPr>
          <w:rFonts w:asciiTheme="minorHAnsi" w:hAnsiTheme="minorHAnsi"/>
          <w:sz w:val="22"/>
          <w:szCs w:val="22"/>
        </w:rPr>
        <w:t>OPM</w:t>
      </w:r>
      <w:r w:rsidR="00F60EA5">
        <w:rPr>
          <w:rFonts w:asciiTheme="minorHAnsi" w:hAnsiTheme="minorHAnsi"/>
          <w:sz w:val="22"/>
          <w:szCs w:val="22"/>
        </w:rPr>
        <w:t xml:space="preserve"> is bedoeld voor </w:t>
      </w:r>
      <w:r w:rsidR="00267505">
        <w:rPr>
          <w:rFonts w:asciiTheme="minorHAnsi" w:hAnsiTheme="minorHAnsi"/>
          <w:sz w:val="22"/>
          <w:szCs w:val="22"/>
        </w:rPr>
        <w:t xml:space="preserve">werknemers die tijdens hun werkzaamheden in aanraking kunnen komen met verontreinigde grond of verontreinigd (grond)water en bedienend en uitvoerend personeel in de GWW-sector. Na het volgen van deze cursus voldoet de werknemer aan de in de CROW-publicatie 132 gestelde eisen van een Operationeel Medewerker en is hij/zij in staat om situaties goed te kunnen beoordelen en in voorkomende gevallen de juiste maatregelen te nemen. </w:t>
      </w:r>
    </w:p>
    <w:p w:rsidR="008368C6" w:rsidRPr="0037112D" w:rsidRDefault="008368C6" w:rsidP="008368C6">
      <w:pPr>
        <w:pStyle w:val="NoSpacing"/>
      </w:pPr>
    </w:p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Doel cursus</w:t>
      </w:r>
    </w:p>
    <w:p w:rsidR="00F60EA5" w:rsidRPr="0037112D" w:rsidRDefault="008368C6" w:rsidP="008368C6">
      <w:pPr>
        <w:pStyle w:val="NoSpacing"/>
      </w:pPr>
      <w:r w:rsidRPr="0037112D">
        <w:t xml:space="preserve">Het doel van de cursus is om de kandidaten </w:t>
      </w:r>
      <w:r w:rsidR="00F60EA5">
        <w:t>vertrouwd</w:t>
      </w:r>
      <w:r w:rsidR="00B379F8">
        <w:t xml:space="preserve"> en bewust </w:t>
      </w:r>
      <w:r w:rsidR="00F60EA5">
        <w:t xml:space="preserve"> te maken  met de risico’s betreffende </w:t>
      </w:r>
      <w:r w:rsidR="00744850">
        <w:t>veiligheid, gezond</w:t>
      </w:r>
      <w:r w:rsidR="00F60EA5">
        <w:t>heid en arbeidshygiëne bij het werken in of met verontreinigde grond</w:t>
      </w:r>
      <w:r w:rsidR="00C44E39">
        <w:t xml:space="preserve"> of verontreinigd (grond)water.</w:t>
      </w:r>
      <w:r w:rsidR="00C44E39">
        <w:br/>
      </w:r>
    </w:p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Onderdelen cursus</w:t>
      </w:r>
    </w:p>
    <w:p w:rsidR="00B379F8" w:rsidRDefault="008368C6" w:rsidP="00B379F8">
      <w:pPr>
        <w:pStyle w:val="NoSpacing"/>
      </w:pPr>
      <w:r w:rsidRPr="0037112D">
        <w:t xml:space="preserve">Tijdens de cursusdag  wordt hoofdzakelijk de theorie besproken maar zullen ook praktijkvoorbeelden benoemd worden. </w:t>
      </w:r>
      <w:r w:rsidR="00C44E39">
        <w:t xml:space="preserve">De </w:t>
      </w:r>
      <w:r w:rsidRPr="0037112D">
        <w:t xml:space="preserve"> onderdelen zijn:</w:t>
      </w:r>
    </w:p>
    <w:p w:rsidR="00B379F8" w:rsidRDefault="00B379F8" w:rsidP="008368C6">
      <w:pPr>
        <w:pStyle w:val="NoSpacing"/>
        <w:numPr>
          <w:ilvl w:val="0"/>
          <w:numId w:val="5"/>
        </w:numPr>
      </w:pPr>
      <w:r>
        <w:t>Blootstellingroutes en risico’s</w:t>
      </w:r>
    </w:p>
    <w:p w:rsidR="00B379F8" w:rsidRDefault="00B379F8" w:rsidP="008368C6">
      <w:pPr>
        <w:pStyle w:val="NoSpacing"/>
        <w:numPr>
          <w:ilvl w:val="0"/>
          <w:numId w:val="5"/>
        </w:numPr>
      </w:pPr>
      <w:r>
        <w:t>Sanctiemogelijkheden van de arbeidsinspectie als handhaver</w:t>
      </w:r>
    </w:p>
    <w:p w:rsidR="00B379F8" w:rsidRDefault="00B379F8" w:rsidP="008368C6">
      <w:pPr>
        <w:pStyle w:val="NoSpacing"/>
        <w:numPr>
          <w:ilvl w:val="0"/>
          <w:numId w:val="5"/>
        </w:numPr>
      </w:pPr>
      <w:r>
        <w:t xml:space="preserve">Beschermingsniveaus volgens de </w:t>
      </w:r>
      <w:proofErr w:type="spellStart"/>
      <w:r>
        <w:t>arbeidshygiënische</w:t>
      </w:r>
      <w:proofErr w:type="spellEnd"/>
      <w:r>
        <w:t xml:space="preserve"> strategie</w:t>
      </w:r>
    </w:p>
    <w:p w:rsidR="00060662" w:rsidRDefault="00060662" w:rsidP="008368C6">
      <w:pPr>
        <w:pStyle w:val="NoSpacing"/>
        <w:numPr>
          <w:ilvl w:val="0"/>
          <w:numId w:val="5"/>
        </w:numPr>
      </w:pPr>
      <w:r>
        <w:t>Indeling veiligheidsklassen</w:t>
      </w:r>
    </w:p>
    <w:p w:rsidR="00060662" w:rsidRDefault="00060662" w:rsidP="008368C6">
      <w:pPr>
        <w:pStyle w:val="NoSpacing"/>
        <w:numPr>
          <w:ilvl w:val="0"/>
          <w:numId w:val="5"/>
        </w:numPr>
      </w:pPr>
      <w:r>
        <w:t>De deskundigen en hun taken</w:t>
      </w:r>
    </w:p>
    <w:p w:rsidR="00060662" w:rsidRDefault="00060662" w:rsidP="008368C6">
      <w:pPr>
        <w:pStyle w:val="NoSpacing"/>
        <w:numPr>
          <w:ilvl w:val="0"/>
          <w:numId w:val="5"/>
        </w:numPr>
      </w:pPr>
      <w:r>
        <w:t>Aanwezigheidsregistraties naar bestaan en doel</w:t>
      </w:r>
    </w:p>
    <w:p w:rsidR="00060662" w:rsidRDefault="00060662" w:rsidP="008368C6">
      <w:pPr>
        <w:pStyle w:val="NoSpacing"/>
        <w:numPr>
          <w:ilvl w:val="0"/>
          <w:numId w:val="5"/>
        </w:numPr>
      </w:pPr>
      <w:r>
        <w:t>Toegangsbeleid en het doel van medische keuringen</w:t>
      </w:r>
    </w:p>
    <w:p w:rsidR="00060662" w:rsidRDefault="00060662" w:rsidP="008368C6">
      <w:pPr>
        <w:pStyle w:val="NoSpacing"/>
        <w:numPr>
          <w:ilvl w:val="0"/>
          <w:numId w:val="5"/>
        </w:numPr>
      </w:pPr>
      <w:r>
        <w:t>Doel van luchtkwaliteitsmetingen, alarmeringen en gevolgen voor de werkzaamheden</w:t>
      </w:r>
    </w:p>
    <w:p w:rsidR="00060662" w:rsidRDefault="00060662" w:rsidP="008368C6">
      <w:pPr>
        <w:pStyle w:val="NoSpacing"/>
        <w:numPr>
          <w:ilvl w:val="0"/>
          <w:numId w:val="5"/>
        </w:numPr>
      </w:pPr>
      <w:r>
        <w:t xml:space="preserve">Doel van de </w:t>
      </w:r>
      <w:proofErr w:type="spellStart"/>
      <w:r>
        <w:t>arbeidshygiënische</w:t>
      </w:r>
      <w:proofErr w:type="spellEnd"/>
      <w:r>
        <w:t xml:space="preserve"> zonering</w:t>
      </w:r>
    </w:p>
    <w:p w:rsidR="00060662" w:rsidRDefault="00060662" w:rsidP="008368C6">
      <w:pPr>
        <w:pStyle w:val="NoSpacing"/>
        <w:numPr>
          <w:ilvl w:val="0"/>
          <w:numId w:val="5"/>
        </w:numPr>
      </w:pPr>
      <w:r>
        <w:t xml:space="preserve">Wie, welke, wanneer en hoe toepassen van de </w:t>
      </w:r>
      <w:proofErr w:type="spellStart"/>
      <w:r>
        <w:t>PBM’s</w:t>
      </w:r>
      <w:proofErr w:type="spellEnd"/>
    </w:p>
    <w:p w:rsidR="00060662" w:rsidRDefault="00060662" w:rsidP="00060662">
      <w:pPr>
        <w:pStyle w:val="NoSpacing"/>
        <w:numPr>
          <w:ilvl w:val="0"/>
          <w:numId w:val="5"/>
        </w:numPr>
      </w:pPr>
      <w:r>
        <w:t xml:space="preserve">Uitleg over de werking van </w:t>
      </w:r>
      <w:proofErr w:type="spellStart"/>
      <w:r>
        <w:t>filteroverdrukssystemen</w:t>
      </w:r>
      <w:proofErr w:type="spellEnd"/>
      <w:r>
        <w:t xml:space="preserve"> en gestelde eisen daaraan</w:t>
      </w:r>
    </w:p>
    <w:p w:rsidR="00060662" w:rsidRDefault="00060662" w:rsidP="00060662">
      <w:pPr>
        <w:pStyle w:val="NoSpacing"/>
        <w:numPr>
          <w:ilvl w:val="0"/>
          <w:numId w:val="5"/>
        </w:numPr>
      </w:pPr>
      <w:r>
        <w:t xml:space="preserve">Toepassen van filters, filterwisseling (maximale gebruikstijd) en bijbehorende </w:t>
      </w:r>
      <w:proofErr w:type="spellStart"/>
      <w:r>
        <w:t>PBM’s</w:t>
      </w:r>
      <w:proofErr w:type="spellEnd"/>
    </w:p>
    <w:p w:rsidR="00060662" w:rsidRDefault="00060662" w:rsidP="00C44E39">
      <w:pPr>
        <w:pStyle w:val="NoSpacing"/>
        <w:numPr>
          <w:ilvl w:val="0"/>
          <w:numId w:val="5"/>
        </w:numPr>
      </w:pPr>
      <w:r>
        <w:t>Uitleg over de werking en de gestelde eisen van adembescherming</w:t>
      </w:r>
    </w:p>
    <w:p w:rsidR="00060662" w:rsidRDefault="00060662" w:rsidP="008368C6">
      <w:pPr>
        <w:pStyle w:val="NoSpacing"/>
        <w:rPr>
          <w:b/>
        </w:rPr>
      </w:pPr>
    </w:p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Groepsgrootte</w:t>
      </w:r>
    </w:p>
    <w:p w:rsidR="008368C6" w:rsidRDefault="008368C6" w:rsidP="008368C6">
      <w:pPr>
        <w:pStyle w:val="NoSpacing"/>
      </w:pPr>
      <w:r w:rsidRPr="0037112D">
        <w:t>De cursus bestaat over het algeme</w:t>
      </w:r>
      <w:r w:rsidR="001B4A69">
        <w:t>en uit minimaal 6 en maximaal 12</w:t>
      </w:r>
      <w:r w:rsidRPr="0037112D">
        <w:t xml:space="preserve"> kandidaten. Dit zorgt ervoor dat iedereen de tijd heeft om zijn/haar vrage</w:t>
      </w:r>
      <w:r w:rsidR="00744850">
        <w:t xml:space="preserve">n te stellen aan de instructeur. </w:t>
      </w:r>
      <w:r w:rsidRPr="0037112D">
        <w:t xml:space="preserve"> Men kan zich als individu aanmelden, maar bedrijven kunnen ook meerdere kandidaten of  een complete  groep aanmelden. </w:t>
      </w:r>
    </w:p>
    <w:p w:rsidR="00744850" w:rsidRDefault="00744850" w:rsidP="008368C6">
      <w:pPr>
        <w:pStyle w:val="NoSpacing"/>
      </w:pPr>
    </w:p>
    <w:p w:rsidR="00744850" w:rsidRPr="00744850" w:rsidRDefault="00744850" w:rsidP="008368C6">
      <w:pPr>
        <w:pStyle w:val="NoSpacing"/>
        <w:rPr>
          <w:b/>
        </w:rPr>
      </w:pPr>
      <w:r w:rsidRPr="00744850">
        <w:rPr>
          <w:b/>
        </w:rPr>
        <w:t>Locatie en cursusduur</w:t>
      </w:r>
    </w:p>
    <w:p w:rsidR="00744850" w:rsidRDefault="001B4A69" w:rsidP="008368C6">
      <w:pPr>
        <w:pStyle w:val="NoSpacing"/>
      </w:pPr>
      <w:r>
        <w:t xml:space="preserve">De cursus wordt gegeven bij OCNED BV te Dronten maar kan ook </w:t>
      </w:r>
      <w:proofErr w:type="spellStart"/>
      <w:r>
        <w:t>incompany</w:t>
      </w:r>
      <w:proofErr w:type="spellEnd"/>
      <w:r>
        <w:t xml:space="preserve"> gegeven worden. De cursusduur is 1 dag. Na het volgen van deze cursus ontvangen de kandidaten een deelname-certificaat.</w:t>
      </w:r>
      <w:bookmarkStart w:id="0" w:name="_GoBack"/>
      <w:bookmarkEnd w:id="0"/>
    </w:p>
    <w:p w:rsidR="001B4A69" w:rsidRPr="0037112D" w:rsidRDefault="001B4A69" w:rsidP="008368C6">
      <w:pPr>
        <w:pStyle w:val="NoSpacing"/>
      </w:pPr>
    </w:p>
    <w:p w:rsidR="008368C6" w:rsidRPr="0037112D" w:rsidRDefault="008368C6" w:rsidP="008368C6">
      <w:pPr>
        <w:pStyle w:val="NoSpacing"/>
        <w:rPr>
          <w:b/>
        </w:rPr>
      </w:pPr>
      <w:r w:rsidRPr="0037112D">
        <w:rPr>
          <w:b/>
        </w:rPr>
        <w:t>Aanmelding</w:t>
      </w:r>
    </w:p>
    <w:p w:rsidR="0014422E" w:rsidRPr="00744850" w:rsidRDefault="008368C6" w:rsidP="00744850">
      <w:pPr>
        <w:pStyle w:val="NoSpacing"/>
        <w:rPr>
          <w:b/>
        </w:rPr>
      </w:pPr>
      <w:r w:rsidRPr="0037112D">
        <w:t xml:space="preserve">Aanmelden kan door een mail te sturen naar </w:t>
      </w:r>
      <w:hyperlink r:id="rId9" w:history="1">
        <w:r w:rsidRPr="0037112D">
          <w:rPr>
            <w:rStyle w:val="Hyperlink"/>
            <w:color w:val="auto"/>
          </w:rPr>
          <w:t>info@ocned.net</w:t>
        </w:r>
      </w:hyperlink>
      <w:r w:rsidRPr="0037112D">
        <w:br/>
        <w:t>Wij zullen dan zo spoedig mogelijk contact met u opnemen voor de  planning.</w:t>
      </w:r>
    </w:p>
    <w:sectPr w:rsidR="0014422E" w:rsidRPr="00744850" w:rsidSect="0037112D">
      <w:headerReference w:type="default" r:id="rId10"/>
      <w:footerReference w:type="default" r:id="rId11"/>
      <w:pgSz w:w="11906" w:h="16838"/>
      <w:pgMar w:top="709" w:right="836" w:bottom="1417" w:left="810" w:header="708" w:footer="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6C" w:rsidRDefault="007B2A6C" w:rsidP="006D675B">
      <w:pPr>
        <w:spacing w:before="0" w:after="0"/>
      </w:pPr>
      <w:r>
        <w:separator/>
      </w:r>
    </w:p>
  </w:endnote>
  <w:endnote w:type="continuationSeparator" w:id="0">
    <w:p w:rsidR="007B2A6C" w:rsidRDefault="007B2A6C" w:rsidP="006D6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6C" w:rsidRDefault="008368C6" w:rsidP="008368C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    </w:t>
    </w:r>
    <w:r w:rsidR="00886413">
      <w:rPr>
        <w:color w:val="4F81BD" w:themeColor="accent1"/>
      </w:rPr>
      <w:t>OCNED</w:t>
    </w:r>
    <w:r w:rsidR="0014422E">
      <w:rPr>
        <w:color w:val="4F81BD" w:themeColor="accent1"/>
      </w:rPr>
      <w:t xml:space="preserve"> B.V. - De Linge 1 – </w:t>
    </w:r>
    <w:r w:rsidR="007B2A6C" w:rsidRPr="006D675B">
      <w:rPr>
        <w:color w:val="4F81BD" w:themeColor="accent1"/>
      </w:rPr>
      <w:t>8253</w:t>
    </w:r>
    <w:r w:rsidR="0014422E">
      <w:rPr>
        <w:color w:val="4F81BD" w:themeColor="accent1"/>
      </w:rPr>
      <w:t xml:space="preserve"> </w:t>
    </w:r>
    <w:r w:rsidR="007B2A6C" w:rsidRPr="006D675B">
      <w:rPr>
        <w:color w:val="4F81BD" w:themeColor="accent1"/>
      </w:rPr>
      <w:t xml:space="preserve">PJ </w:t>
    </w:r>
    <w:r w:rsidR="0014422E">
      <w:rPr>
        <w:color w:val="4F81BD" w:themeColor="accent1"/>
      </w:rPr>
      <w:t xml:space="preserve">Dronten - </w:t>
    </w:r>
    <w:hyperlink r:id="rId1" w:history="1">
      <w:r w:rsidR="007B2A6C" w:rsidRPr="00EB56AA">
        <w:rPr>
          <w:rStyle w:val="Hyperlink"/>
          <w:color w:val="4F81BD" w:themeColor="accent1"/>
          <w:u w:val="none"/>
        </w:rPr>
        <w:t>info@ocned.net</w:t>
      </w:r>
    </w:hyperlink>
    <w:r w:rsidR="0014422E">
      <w:rPr>
        <w:color w:val="4F81BD" w:themeColor="accent1"/>
      </w:rPr>
      <w:t xml:space="preserve"> – </w:t>
    </w:r>
    <w:r w:rsidR="007B2A6C" w:rsidRPr="006D675B">
      <w:rPr>
        <w:color w:val="4F81BD" w:themeColor="accent1"/>
      </w:rPr>
      <w:t>0321-339064</w:t>
    </w:r>
  </w:p>
  <w:tbl>
    <w:tblPr>
      <w:tblStyle w:val="TableGrid"/>
      <w:tblW w:w="0" w:type="auto"/>
      <w:tblInd w:w="738" w:type="dxa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14422E" w:rsidTr="008368C6"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Documentnaam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Vervallen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Actuele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  <w:tr w:rsidR="0014422E" w:rsidTr="008368C6">
      <w:tc>
        <w:tcPr>
          <w:tcW w:w="2303" w:type="dxa"/>
        </w:tcPr>
        <w:p w:rsidR="0014422E" w:rsidRPr="008368C6" w:rsidRDefault="001B4A69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T105 OPM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303" w:type="dxa"/>
        </w:tcPr>
        <w:p w:rsidR="0014422E" w:rsidRPr="0014422E" w:rsidRDefault="005D4704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18-08</w:t>
          </w:r>
          <w:r w:rsidR="0014422E" w:rsidRPr="0014422E">
            <w:rPr>
              <w:sz w:val="16"/>
              <w:szCs w:val="16"/>
            </w:rPr>
            <w:t>-2014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</w:tbl>
  <w:p w:rsidR="0014422E" w:rsidRPr="00EB56AA" w:rsidRDefault="0014422E" w:rsidP="008368C6">
    <w:pPr>
      <w:pStyle w:val="Footer"/>
      <w:spacing w:before="100" w:after="100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6C" w:rsidRDefault="007B2A6C" w:rsidP="006D675B">
      <w:pPr>
        <w:spacing w:before="0" w:after="0"/>
      </w:pPr>
      <w:r>
        <w:separator/>
      </w:r>
    </w:p>
  </w:footnote>
  <w:footnote w:type="continuationSeparator" w:id="0">
    <w:p w:rsidR="007B2A6C" w:rsidRDefault="007B2A6C" w:rsidP="006D67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2E" w:rsidRDefault="0014422E" w:rsidP="0014422E">
    <w:pPr>
      <w:ind w:firstLine="708"/>
      <w:rPr>
        <w:szCs w:val="28"/>
      </w:rPr>
    </w:pPr>
    <w:r w:rsidRPr="008552A0">
      <w:rPr>
        <w:noProof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72E05DAE" wp14:editId="2476DCB7">
          <wp:simplePos x="0" y="0"/>
          <wp:positionH relativeFrom="column">
            <wp:posOffset>-247650</wp:posOffset>
          </wp:positionH>
          <wp:positionV relativeFrom="paragraph">
            <wp:posOffset>-90170</wp:posOffset>
          </wp:positionV>
          <wp:extent cx="1133475" cy="1090295"/>
          <wp:effectExtent l="0" t="0" r="0" b="0"/>
          <wp:wrapSquare wrapText="bothSides"/>
          <wp:docPr id="3" name="Afbeelding 42" descr="Afbeeldin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8"/>
      </w:rPr>
      <w:tab/>
    </w:r>
    <w:r>
      <w:rPr>
        <w:szCs w:val="28"/>
      </w:rPr>
      <w:tab/>
    </w:r>
  </w:p>
  <w:p w:rsidR="0014422E" w:rsidRDefault="0014422E" w:rsidP="0014422E">
    <w:pPr>
      <w:ind w:firstLine="708"/>
      <w:rPr>
        <w:szCs w:val="28"/>
      </w:rPr>
    </w:pPr>
  </w:p>
  <w:p w:rsidR="0014422E" w:rsidRPr="0014422E" w:rsidRDefault="00267505" w:rsidP="00F60EA5">
    <w:pPr>
      <w:rPr>
        <w:rFonts w:eastAsia="Times New Roman" w:cs="Times New Roman"/>
        <w:b/>
        <w:bCs/>
        <w:color w:val="0070C0"/>
        <w:sz w:val="48"/>
        <w:szCs w:val="48"/>
        <w:lang w:eastAsia="nl-NL"/>
      </w:rPr>
    </w:pPr>
    <w:r>
      <w:rPr>
        <w:rFonts w:eastAsia="Times New Roman" w:cs="Times New Roman"/>
        <w:b/>
        <w:bCs/>
        <w:color w:val="0070C0"/>
        <w:sz w:val="48"/>
        <w:szCs w:val="48"/>
        <w:lang w:eastAsia="nl-NL"/>
      </w:rPr>
      <w:tab/>
    </w:r>
    <w:r>
      <w:rPr>
        <w:rFonts w:eastAsia="Times New Roman" w:cs="Times New Roman"/>
        <w:b/>
        <w:bCs/>
        <w:color w:val="0070C0"/>
        <w:sz w:val="48"/>
        <w:szCs w:val="48"/>
        <w:lang w:eastAsia="nl-NL"/>
      </w:rPr>
      <w:tab/>
      <w:t xml:space="preserve">  Operationeel Medewerker OPM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7DA"/>
    <w:multiLevelType w:val="hybridMultilevel"/>
    <w:tmpl w:val="2616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083F"/>
    <w:multiLevelType w:val="hybridMultilevel"/>
    <w:tmpl w:val="16F4E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6494"/>
    <w:multiLevelType w:val="hybridMultilevel"/>
    <w:tmpl w:val="CF2C5B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25840"/>
    <w:multiLevelType w:val="hybridMultilevel"/>
    <w:tmpl w:val="06343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26ABD"/>
    <w:multiLevelType w:val="hybridMultilevel"/>
    <w:tmpl w:val="5AB6649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91A5F"/>
    <w:multiLevelType w:val="hybridMultilevel"/>
    <w:tmpl w:val="C6449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DD"/>
    <w:rsid w:val="00060662"/>
    <w:rsid w:val="00090383"/>
    <w:rsid w:val="000F0E16"/>
    <w:rsid w:val="00141016"/>
    <w:rsid w:val="0014422E"/>
    <w:rsid w:val="00154725"/>
    <w:rsid w:val="001B4A69"/>
    <w:rsid w:val="002031C8"/>
    <w:rsid w:val="00267505"/>
    <w:rsid w:val="002D6267"/>
    <w:rsid w:val="002E4FDD"/>
    <w:rsid w:val="00333B49"/>
    <w:rsid w:val="0034113B"/>
    <w:rsid w:val="003601D9"/>
    <w:rsid w:val="0037112D"/>
    <w:rsid w:val="00373605"/>
    <w:rsid w:val="004B1B00"/>
    <w:rsid w:val="005021E5"/>
    <w:rsid w:val="00582AFC"/>
    <w:rsid w:val="005D0985"/>
    <w:rsid w:val="005D4704"/>
    <w:rsid w:val="005E5BF5"/>
    <w:rsid w:val="005F3A65"/>
    <w:rsid w:val="006D675B"/>
    <w:rsid w:val="006F3129"/>
    <w:rsid w:val="007343B8"/>
    <w:rsid w:val="0074089B"/>
    <w:rsid w:val="00744850"/>
    <w:rsid w:val="0079049B"/>
    <w:rsid w:val="007B2A6C"/>
    <w:rsid w:val="008368C6"/>
    <w:rsid w:val="008552A0"/>
    <w:rsid w:val="00886413"/>
    <w:rsid w:val="008C4258"/>
    <w:rsid w:val="009B23CE"/>
    <w:rsid w:val="009C3F9F"/>
    <w:rsid w:val="009D127D"/>
    <w:rsid w:val="00A61396"/>
    <w:rsid w:val="00B14269"/>
    <w:rsid w:val="00B379F8"/>
    <w:rsid w:val="00B87E96"/>
    <w:rsid w:val="00C44E39"/>
    <w:rsid w:val="00C67856"/>
    <w:rsid w:val="00D05BEC"/>
    <w:rsid w:val="00D22424"/>
    <w:rsid w:val="00D41E44"/>
    <w:rsid w:val="00D77822"/>
    <w:rsid w:val="00EB56AA"/>
    <w:rsid w:val="00F13927"/>
    <w:rsid w:val="00F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cned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ne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E5DA7-F899-4CF9-A828-3D0ADC8E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A14C3A2C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RVoskuil</dc:creator>
  <cp:lastModifiedBy>Rianne Voskuilen</cp:lastModifiedBy>
  <cp:revision>2</cp:revision>
  <cp:lastPrinted>2014-08-18T09:29:00Z</cp:lastPrinted>
  <dcterms:created xsi:type="dcterms:W3CDTF">2014-08-18T09:29:00Z</dcterms:created>
  <dcterms:modified xsi:type="dcterms:W3CDTF">2014-08-18T09:29:00Z</dcterms:modified>
</cp:coreProperties>
</file>